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浅析概率论参数估计计算思路</w:t>
      </w:r>
    </w:p>
    <w:p>
      <w:pPr>
        <w:ind w:firstLine="420" w:firstLineChars="200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eastAsia="zh-CN"/>
        </w:rPr>
        <w:t>参数估计是概率论中重要的知识点，历年来均收到考研命题组青睐且一般考察方式是大题考察，所以考生务必重视。现通过一道真题帮助梳理参数估计思路。</w:t>
      </w:r>
    </w:p>
    <w:p>
      <w:pPr>
        <w:ind w:firstLine="420" w:firstLineChars="200"/>
        <w:rPr>
          <w:rFonts w:ascii="宋体"/>
        </w:rPr>
      </w:pPr>
      <w:r>
        <w:rPr>
          <w:rFonts w:hint="eastAsia" w:ascii="宋体" w:hAnsi="宋体"/>
        </w:rPr>
        <w:t>设</w:t>
      </w:r>
      <w:r>
        <w:rPr>
          <w:rFonts w:hint="eastAsia" w:ascii="宋体" w:hAnsi="宋体"/>
          <w:position w:val="-12"/>
        </w:rPr>
        <w:object>
          <v:shape id="_x0000_i1025" o:spt="75" type="#_x0000_t75" style="height:18pt;width:69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</w:rPr>
        <w:t>为来自正态总体</w:t>
      </w:r>
      <w:r>
        <w:rPr>
          <w:rFonts w:hint="eastAsia" w:ascii="宋体" w:hAnsi="宋体"/>
          <w:position w:val="-12"/>
        </w:rPr>
        <w:object>
          <v:shape id="_x0000_i1026" o:spt="75" type="#_x0000_t75" style="height:18.75pt;width:51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</w:rPr>
        <w:t>的简单随机样本，其中</w:t>
      </w:r>
      <w:r>
        <w:rPr>
          <w:rFonts w:hint="eastAsia" w:ascii="宋体" w:hAnsi="宋体"/>
          <w:position w:val="-12"/>
        </w:rPr>
        <w:object>
          <v:shape id="_x0000_i1027" o:spt="75" type="#_x0000_t75" style="height:18pt;width:1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</w:rPr>
        <w:t>已知，</w:t>
      </w:r>
      <w:r>
        <w:rPr>
          <w:rFonts w:hint="eastAsia" w:ascii="宋体" w:hAnsi="宋体"/>
          <w:position w:val="-6"/>
        </w:rPr>
        <w:object>
          <v:shape id="_x0000_i1028" o:spt="75" type="#_x0000_t75" style="height:15.75pt;width:35.2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</w:rPr>
        <w:t>未知．</w:t>
      </w:r>
      <w:r>
        <w:rPr>
          <w:rFonts w:hint="eastAsia" w:ascii="宋体" w:hAnsi="宋体"/>
          <w:position w:val="-4"/>
        </w:rPr>
        <w:object>
          <v:shape id="_x0000_i1029" o:spt="75" type="#_x0000_t75" style="height:15.75pt;width:14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</w:rPr>
        <w:t>和</w:t>
      </w:r>
      <w:r>
        <w:rPr>
          <w:rFonts w:hint="eastAsia" w:ascii="宋体" w:hAnsi="宋体"/>
          <w:position w:val="-6"/>
        </w:rPr>
        <w:object>
          <v:shape id="_x0000_i1030" o:spt="75" type="#_x0000_t75" style="height:15.75pt;width:1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/>
        </w:rPr>
        <w:t>分别表示样本均值和样本方差．</w:t>
      </w:r>
    </w:p>
    <w:p>
      <w:pPr>
        <w:ind w:firstLine="420" w:firstLineChars="200"/>
        <w:rPr>
          <w:rFonts w:ascii="宋体"/>
        </w:rPr>
      </w:pPr>
      <w:r>
        <w:rPr>
          <w:rFonts w:ascii="宋体" w:hAnsi="宋体"/>
          <w:szCs w:val="21"/>
        </w:rPr>
        <w:t xml:space="preserve">(I) </w:t>
      </w:r>
      <w:r>
        <w:rPr>
          <w:rFonts w:hint="eastAsia" w:ascii="宋体" w:hAnsi="宋体"/>
        </w:rPr>
        <w:t>求参数</w:t>
      </w:r>
      <w:r>
        <w:rPr>
          <w:rFonts w:hint="eastAsia" w:ascii="宋体" w:hAnsi="宋体"/>
          <w:position w:val="-6"/>
        </w:rPr>
        <w:object>
          <v:shape id="_x0000_i1031" o:spt="75" type="#_x0000_t75" style="height:15.75pt;width:15.7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hint="eastAsia" w:ascii="宋体" w:hAnsi="宋体"/>
        </w:rPr>
        <w:t>的最大似然估计量</w:t>
      </w:r>
      <w:r>
        <w:rPr>
          <w:rFonts w:hint="eastAsia" w:ascii="宋体" w:hAnsi="宋体"/>
          <w:position w:val="-6"/>
        </w:rPr>
        <w:object>
          <v:shape id="_x0000_i1032" o:spt="75" type="#_x0000_t75" style="height:23.25pt;width:17.2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hint="eastAsia" w:ascii="宋体" w:hAnsi="宋体"/>
        </w:rPr>
        <w:t>；</w:t>
      </w:r>
    </w:p>
    <w:p>
      <w:pPr>
        <w:ind w:firstLine="420" w:firstLineChars="200"/>
        <w:rPr>
          <w:rFonts w:hint="eastAsia" w:ascii="宋体" w:hAnsi="宋体"/>
        </w:rPr>
      </w:pPr>
      <w:r>
        <w:rPr>
          <w:rFonts w:ascii="宋体" w:hAnsi="宋体"/>
          <w:szCs w:val="21"/>
        </w:rPr>
        <w:t xml:space="preserve">(II) </w:t>
      </w:r>
      <w:r>
        <w:rPr>
          <w:rFonts w:hint="eastAsia" w:ascii="宋体" w:hAnsi="宋体"/>
        </w:rPr>
        <w:t>计算</w:t>
      </w:r>
      <w:r>
        <w:rPr>
          <w:rFonts w:hint="eastAsia" w:ascii="宋体" w:hAnsi="宋体"/>
          <w:position w:val="-10"/>
        </w:rPr>
        <w:object>
          <v:shape id="_x0000_i1033" o:spt="75" type="#_x0000_t75" style="height:24.75pt;width:33.7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hint="eastAsia" w:ascii="宋体" w:hAnsi="宋体"/>
        </w:rPr>
        <w:t>和</w:t>
      </w:r>
      <w:r>
        <w:rPr>
          <w:rFonts w:hint="eastAsia" w:ascii="宋体" w:hAnsi="宋体"/>
          <w:position w:val="-10"/>
        </w:rPr>
        <w:object>
          <v:shape id="_x0000_i1034" o:spt="75" type="#_x0000_t75" style="height:24.75pt;width:35.25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rPr>
          <w:rFonts w:hint="eastAsia" w:ascii="宋体" w:hAnsi="宋体"/>
        </w:rPr>
        <w:t>．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【解析】因为总体</w:t>
      </w:r>
      <w:r>
        <w:rPr>
          <w:rFonts w:hint="eastAsia" w:ascii="宋体" w:hAnsi="宋体"/>
          <w:position w:val="-4"/>
        </w:rPr>
        <w:object>
          <v:shape id="_x0000_i1035" o:spt="75" type="#_x0000_t75" style="height:12.75pt;width:14.2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hint="eastAsia" w:ascii="宋体" w:hAnsi="宋体"/>
        </w:rPr>
        <w:t>服从正态分布，故设</w:t>
      </w:r>
      <w:r>
        <w:rPr>
          <w:rFonts w:hint="eastAsia" w:ascii="宋体" w:hAnsi="宋体"/>
          <w:position w:val="-4"/>
        </w:rPr>
        <w:object>
          <v:shape id="_x0000_i1036" o:spt="75" type="#_x0000_t75" style="height:12.75pt;width:14.2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Fonts w:hint="eastAsia" w:ascii="宋体" w:hAnsi="宋体"/>
        </w:rPr>
        <w:t>的概率密度为</w:t>
      </w:r>
      <w:r>
        <w:rPr>
          <w:rFonts w:hint="eastAsia" w:ascii="宋体" w:hAnsi="宋体"/>
          <w:position w:val="-28"/>
        </w:rPr>
        <w:object>
          <v:shape id="_x0000_i1037" o:spt="75" type="#_x0000_t75" style="height:38.25pt;width:108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7">
            <o:LockedField>false</o:LockedField>
          </o:OLEObject>
        </w:object>
      </w:r>
      <w:r>
        <w:rPr>
          <w:rFonts w:hint="eastAsia" w:ascii="宋体" w:hAnsi="宋体"/>
        </w:rPr>
        <w:t>，</w:t>
      </w:r>
      <w:r>
        <w:rPr>
          <w:rFonts w:hint="eastAsia" w:ascii="宋体" w:hAnsi="宋体"/>
          <w:position w:val="-6"/>
        </w:rPr>
        <w:object>
          <v:shape id="_x0000_i1038" o:spt="75" type="#_x0000_t75" style="height:11.25pt;width:63.75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29">
            <o:LockedField>false</o:LockedField>
          </o:OLEObject>
        </w:object>
      </w:r>
      <w:r>
        <w:rPr>
          <w:rFonts w:hint="eastAsia" w:ascii="宋体" w:hAnsi="宋体"/>
          <w:position w:val="-6"/>
        </w:rPr>
        <w:t>．</w:t>
      </w:r>
    </w:p>
    <w:p>
      <w:pPr>
        <w:ind w:firstLine="420" w:firstLineChars="200"/>
        <w:rPr>
          <w:rFonts w:ascii="宋体" w:hAnsi="宋体"/>
        </w:rPr>
      </w:pPr>
      <w:r>
        <w:rPr>
          <w:rFonts w:ascii="宋体" w:hAnsi="宋体"/>
          <w:szCs w:val="21"/>
        </w:rPr>
        <w:t>(I)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</w:rPr>
        <w:t xml:space="preserve">似然函数 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  <w:position w:val="-28"/>
        </w:rPr>
        <w:object>
          <v:shape id="_x0000_i1039" o:spt="75" type="#_x0000_t75" style="height:39.75pt;width:329.35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1">
            <o:LockedField>false</o:LockedField>
          </o:OLEObject>
        </w:object>
      </w:r>
      <w:r>
        <w:rPr>
          <w:rFonts w:hint="eastAsia" w:ascii="宋体" w:hAnsi="宋体"/>
        </w:rPr>
        <w:t>；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取对数：</w:t>
      </w:r>
      <w:r>
        <w:rPr>
          <w:position w:val="-28"/>
        </w:rPr>
        <w:object>
          <v:shape id="_x0000_i1040" o:spt="75" type="#_x0000_t75" style="height:35.25pt;width:189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3">
            <o:LockedField>false</o:LockedField>
          </o:OLEObject>
        </w:object>
      </w:r>
      <w:r>
        <w:rPr>
          <w:rFonts w:hint="eastAsia"/>
        </w:rPr>
        <w:t>；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求导：</w:t>
      </w:r>
      <w:r>
        <w:rPr>
          <w:rFonts w:hint="eastAsia" w:ascii="宋体" w:hAnsi="宋体"/>
          <w:position w:val="-28"/>
        </w:rPr>
        <w:object>
          <v:shape id="_x0000_i1041" o:spt="75" type="#_x0000_t75" style="height:34.5pt;width:168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5">
            <o:LockedField>false</o:LockedField>
          </o:OLEObject>
        </w:object>
      </w:r>
      <w:r>
        <w:rPr>
          <w:rFonts w:hint="eastAsia" w:ascii="宋体" w:hAnsi="宋体"/>
          <w:position w:val="-28"/>
        </w:rPr>
        <w:object>
          <v:shape id="_x0000_i1042" o:spt="75" type="#_x0000_t75" style="height:33.75pt;width:138.7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7">
            <o:LockedField>false</o:LockedField>
          </o:OLEObject>
        </w:object>
      </w:r>
      <w:r>
        <w:rPr>
          <w:rFonts w:hint="eastAsia" w:ascii="宋体" w:hAnsi="宋体"/>
        </w:rPr>
        <w:t>．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令</w:t>
      </w:r>
      <w:r>
        <w:rPr>
          <w:rFonts w:hint="eastAsia" w:ascii="宋体" w:hAnsi="宋体"/>
          <w:position w:val="-28"/>
        </w:rPr>
        <w:object>
          <v:shape id="_x0000_i1043" o:spt="75" type="#_x0000_t75" style="height:34.5pt;width:72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9">
            <o:LockedField>false</o:LockedField>
          </o:OLEObject>
        </w:object>
      </w:r>
      <w:r>
        <w:rPr>
          <w:rFonts w:hint="eastAsia" w:ascii="宋体" w:hAnsi="宋体"/>
        </w:rPr>
        <w:t>，解得</w:t>
      </w:r>
      <w:r>
        <w:rPr>
          <w:rFonts w:hint="eastAsia" w:ascii="宋体" w:hAnsi="宋体"/>
          <w:position w:val="-28"/>
        </w:rPr>
        <w:object>
          <v:shape id="_x0000_i1044" o:spt="75" type="#_x0000_t75" style="height:33.75pt;width:96.75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1">
            <o:LockedField>false</o:LockedField>
          </o:OLEObject>
        </w:object>
      </w:r>
      <w:r>
        <w:rPr>
          <w:rFonts w:hint="eastAsia" w:ascii="宋体" w:hAnsi="宋体"/>
        </w:rPr>
        <w:t>．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  <w:position w:val="-6"/>
        </w:rPr>
        <w:object>
          <v:shape id="_x0000_i1045" o:spt="75" type="#_x0000_t75" style="height:15.75pt;width:15.75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3">
            <o:LockedField>false</o:LockedField>
          </o:OLEObject>
        </w:object>
      </w:r>
      <w:r>
        <w:rPr>
          <w:rFonts w:hint="eastAsia" w:ascii="宋体" w:hAnsi="宋体"/>
        </w:rPr>
        <w:t>的最大似然估计量为</w:t>
      </w:r>
      <w:r>
        <w:rPr>
          <w:rFonts w:hint="eastAsia" w:ascii="宋体" w:hAnsi="宋体"/>
          <w:position w:val="-28"/>
        </w:rPr>
        <w:object>
          <v:shape id="_x0000_i1046" o:spt="75" type="#_x0000_t75" style="height:33.75pt;width:101.3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5">
            <o:LockedField>false</o:LockedField>
          </o:OLEObject>
        </w:object>
      </w:r>
      <w:r>
        <w:rPr>
          <w:rFonts w:hint="eastAsia" w:ascii="宋体" w:hAnsi="宋体"/>
        </w:rPr>
        <w:t>．</w:t>
      </w:r>
    </w:p>
    <w:p>
      <w:pPr>
        <w:ind w:firstLine="420" w:firstLineChars="200"/>
        <w:rPr>
          <w:rFonts w:ascii="宋体" w:hAnsi="宋体"/>
        </w:rPr>
      </w:pPr>
      <w:r>
        <w:rPr>
          <w:rFonts w:ascii="宋体" w:hAnsi="宋体"/>
          <w:szCs w:val="21"/>
        </w:rPr>
        <w:t>(II)</w:t>
      </w:r>
      <w:r>
        <w:rPr>
          <w:rFonts w:hint="eastAsia" w:ascii="宋体" w:hAnsi="宋体"/>
          <w:szCs w:val="21"/>
        </w:rPr>
        <w:t xml:space="preserve"> 方法1： 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  <w:position w:val="-12"/>
        </w:rPr>
        <w:object>
          <v:shape id="_x0000_i1047" o:spt="75" type="#_x0000_t75" style="height:18.75pt;width:77.25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7">
            <o:LockedField>false</o:LockedField>
          </o:OLEObject>
        </w:object>
      </w:r>
      <w:r>
        <w:rPr>
          <w:rFonts w:hint="eastAsia" w:ascii="宋体" w:hAnsi="宋体"/>
        </w:rPr>
        <w:t>，令</w:t>
      </w:r>
      <w:r>
        <w:rPr>
          <w:rFonts w:hint="eastAsia" w:ascii="宋体" w:hAnsi="宋体"/>
          <w:position w:val="-12"/>
        </w:rPr>
        <w:object>
          <v:shape id="_x0000_i1048" o:spt="75" type="#_x0000_t75" style="height:18.75pt;width:113.2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9">
            <o:LockedField>false</o:LockedField>
          </o:OLEObject>
        </w:object>
      </w:r>
      <w:r>
        <w:rPr>
          <w:rFonts w:hint="eastAsia" w:ascii="宋体" w:hAnsi="宋体"/>
        </w:rPr>
        <w:t>，则</w:t>
      </w:r>
      <w:r>
        <w:rPr>
          <w:rFonts w:hint="eastAsia" w:ascii="宋体" w:hAnsi="宋体"/>
          <w:position w:val="-28"/>
        </w:rPr>
        <w:object>
          <v:shape id="_x0000_i1049" o:spt="75" type="#_x0000_t75" style="height:33.75pt;width:65.25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1">
            <o:LockedField>false</o:LockedField>
          </o:OLEObject>
        </w:object>
      </w:r>
      <w:r>
        <w:rPr>
          <w:rFonts w:hint="eastAsia" w:ascii="宋体" w:hAnsi="宋体"/>
        </w:rPr>
        <w:t>．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  <w:position w:val="-28"/>
        </w:rPr>
        <w:object>
          <v:shape id="_x0000_i1050" o:spt="75" type="#_x0000_t75" style="height:33.75pt;width:251.25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3">
            <o:LockedField>false</o:LockedField>
          </o:OLEObject>
        </w:object>
      </w:r>
      <w:r>
        <w:rPr>
          <w:rFonts w:hint="eastAsia" w:ascii="宋体" w:hAnsi="宋体"/>
        </w:rPr>
        <w:t>．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  <w:position w:val="-28"/>
        </w:rPr>
        <w:object>
          <v:shape id="_x0000_i1051" o:spt="75" type="#_x0000_t75" style="height:33.75pt;width:281.3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5">
            <o:LockedField>false</o:LockedField>
          </o:OLEObject>
        </w:object>
      </w:r>
    </w:p>
    <w:p>
      <w:pPr>
        <w:ind w:firstLine="1050" w:firstLineChars="500"/>
        <w:rPr>
          <w:rFonts w:ascii="宋体" w:hAnsi="宋体"/>
          <w:b/>
        </w:rPr>
      </w:pPr>
      <w:r>
        <w:rPr>
          <w:rFonts w:hint="eastAsia" w:ascii="宋体" w:hAnsi="宋体"/>
          <w:position w:val="-24"/>
        </w:rPr>
        <w:object>
          <v:shape id="_x0000_i1052" o:spt="75" type="#_x0000_t75" style="height:32.25pt;width:216.05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7">
            <o:LockedField>false</o:LockedField>
          </o:OLEObject>
        </w:object>
      </w:r>
      <w:r>
        <w:rPr>
          <w:rFonts w:hint="eastAsia" w:ascii="宋体" w:hAnsi="宋体"/>
        </w:rPr>
        <w:t>．</w:t>
      </w:r>
    </w:p>
    <w:p>
      <w:pPr>
        <w:ind w:firstLine="420" w:firstLineChars="200"/>
        <w:rPr>
          <w:rFonts w:ascii="宋体" w:hAnsi="宋体"/>
          <w:position w:val="-12"/>
        </w:rPr>
      </w:pPr>
      <w:r>
        <w:rPr>
          <w:rFonts w:hint="eastAsia" w:ascii="宋体" w:hAnsi="宋体"/>
          <w:position w:val="-12"/>
        </w:rPr>
        <w:t>方法2：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  <w:position w:val="-12"/>
        </w:rPr>
        <w:object>
          <v:shape id="_x0000_i1053" o:spt="75" type="#_x0000_t75" style="height:18.75pt;width:77.25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9">
            <o:LockedField>false</o:LockedField>
          </o:OLEObject>
        </w:object>
      </w:r>
      <w:r>
        <w:rPr>
          <w:rFonts w:hint="eastAsia" w:ascii="宋体" w:hAnsi="宋体"/>
        </w:rPr>
        <w:t>，则</w:t>
      </w:r>
      <w:r>
        <w:rPr>
          <w:rFonts w:hint="eastAsia" w:ascii="宋体" w:hAnsi="宋体"/>
          <w:position w:val="-24"/>
        </w:rPr>
        <w:object>
          <v:shape id="_x0000_i1054" o:spt="75" type="#_x0000_t75" style="height:30.75pt;width:84.75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0">
            <o:LockedField>false</o:LockedField>
          </o:OLEObject>
        </w:object>
      </w:r>
      <w:r>
        <w:rPr>
          <w:rFonts w:hint="eastAsia" w:ascii="宋体" w:hAnsi="宋体"/>
        </w:rPr>
        <w:t>，得到</w:t>
      </w:r>
      <w:r>
        <w:rPr>
          <w:rFonts w:hint="eastAsia" w:ascii="宋体" w:hAnsi="宋体"/>
          <w:position w:val="-28"/>
        </w:rPr>
        <w:object>
          <v:shape id="_x0000_i1055" o:spt="75" type="#_x0000_t75" style="height:36.75pt;width:134.25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2">
            <o:LockedField>false</o:LockedField>
          </o:OLEObject>
        </w:object>
      </w:r>
      <w:r>
        <w:rPr>
          <w:rFonts w:hint="eastAsia" w:ascii="宋体" w:hAnsi="宋体"/>
        </w:rPr>
        <w:t>，即</w:t>
      </w:r>
      <w:r>
        <w:rPr>
          <w:rFonts w:hint="eastAsia" w:ascii="宋体" w:hAnsi="宋体"/>
          <w:position w:val="-28"/>
        </w:rPr>
        <w:object>
          <v:shape id="_x0000_i1056" o:spt="75" type="#_x0000_t75" style="height:33.75pt;width:99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4">
            <o:LockedField>false</o:LockedField>
          </o:OLEObject>
        </w:object>
      </w:r>
      <w:r>
        <w:rPr>
          <w:rFonts w:hint="eastAsia" w:ascii="宋体" w:hAnsi="宋体"/>
        </w:rPr>
        <w:t>．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  <w:position w:val="-30"/>
        </w:rPr>
        <w:object>
          <v:shape id="_x0000_i1057" o:spt="75" type="#_x0000_t75" style="height:35.25pt;width:336.65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6">
            <o:LockedField>false</o:LockedField>
          </o:OLEObject>
        </w:object>
      </w:r>
      <w:r>
        <w:rPr>
          <w:rFonts w:hint="eastAsia" w:ascii="宋体" w:hAnsi="宋体"/>
        </w:rPr>
        <w:t>．</w:t>
      </w:r>
    </w:p>
    <w:p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position w:val="-30"/>
        </w:rPr>
        <w:object>
          <v:shape id="_x0000_i1058" o:spt="75" type="#_x0000_t75" style="height:35.25pt;width:377.4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8">
            <o:LockedField>false</o:LockedField>
          </o:OLEObject>
        </w:objec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YzFkZDY0MjAyZTVmY2NiN2M5MTRlZTU0YzkyY2QifQ=="/>
  </w:docVars>
  <w:rsids>
    <w:rsidRoot w:val="3A8F305C"/>
    <w:rsid w:val="3A8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0" Type="http://schemas.openxmlformats.org/officeDocument/2006/relationships/fontTable" Target="fontTable.xml"/><Relationship Id="rId7" Type="http://schemas.openxmlformats.org/officeDocument/2006/relationships/image" Target="media/image2.wmf"/><Relationship Id="rId69" Type="http://schemas.openxmlformats.org/officeDocument/2006/relationships/image" Target="media/image32.wmf"/><Relationship Id="rId68" Type="http://schemas.openxmlformats.org/officeDocument/2006/relationships/oleObject" Target="embeddings/oleObject34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3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2.bin"/><Relationship Id="rId63" Type="http://schemas.openxmlformats.org/officeDocument/2006/relationships/image" Target="media/image29.wmf"/><Relationship Id="rId62" Type="http://schemas.openxmlformats.org/officeDocument/2006/relationships/oleObject" Target="embeddings/oleObject31.bin"/><Relationship Id="rId61" Type="http://schemas.openxmlformats.org/officeDocument/2006/relationships/image" Target="media/image28.wmf"/><Relationship Id="rId60" Type="http://schemas.openxmlformats.org/officeDocument/2006/relationships/oleObject" Target="embeddings/oleObject30.bin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29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8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7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6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5.bin"/><Relationship Id="rId50" Type="http://schemas.openxmlformats.org/officeDocument/2006/relationships/image" Target="media/image23.wmf"/><Relationship Id="rId5" Type="http://schemas.openxmlformats.org/officeDocument/2006/relationships/image" Target="media/image1.wmf"/><Relationship Id="rId49" Type="http://schemas.openxmlformats.org/officeDocument/2006/relationships/oleObject" Target="embeddings/oleObject24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3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2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1.bin"/><Relationship Id="rId42" Type="http://schemas.openxmlformats.org/officeDocument/2006/relationships/image" Target="media/image19.wmf"/><Relationship Id="rId41" Type="http://schemas.openxmlformats.org/officeDocument/2006/relationships/oleObject" Target="embeddings/oleObject20.bin"/><Relationship Id="rId40" Type="http://schemas.openxmlformats.org/officeDocument/2006/relationships/image" Target="media/image18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9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8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7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6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5.bin"/><Relationship Id="rId30" Type="http://schemas.openxmlformats.org/officeDocument/2006/relationships/image" Target="media/image13.wmf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3.bin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2022-07-28T16:33:00Z</dcterms:created>
  <dc:creator>Joming X</dc:creator>
  <cp:lastModifiedBy>Joming X</cp:lastModifiedBy>
  <dcterms:modified xsi:type="dcterms:W3CDTF">2022-07-28T16:37:51Z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04BDE342A1CB4E3A9C0352D4281F8530</vt:lpwstr>
  </property>
</Properties>
</file>